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widowControl w:val="off"/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</w:t>
      </w:r>
    </w:p>
    <w:p>
      <w:pPr>
        <w:spacing w:after="0" w:line="3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правовых актов, подлежащих признанию утратившими силу, приостановлению, изменению, дополнению или принятию в связи с принятием  решения Таймырского Долгано-Ненецкого районного Совета депутатов «</w:t>
      </w:r>
      <w:r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Долгано-Ненецкого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»</w:t>
      </w:r>
    </w:p>
    <w:p>
      <w:pPr>
        <w:widowControl w:val="off"/>
        <w:spacing w:after="0" w:line="340" w:lineRule="exact"/>
        <w:rPr>
          <w:rFonts w:ascii="Times New Roman" w:hAnsi="Times New Roman"/>
          <w:sz w:val="28"/>
          <w:szCs w:val="28"/>
        </w:rPr>
      </w:pPr>
    </w:p>
    <w:p>
      <w:pPr>
        <w:widowControl w:val="off"/>
        <w:spacing w:after="0" w:line="340" w:lineRule="exact"/>
        <w:rPr>
          <w:rFonts w:ascii="Times New Roman" w:hAnsi="Times New Roman"/>
          <w:sz w:val="28"/>
          <w:szCs w:val="28"/>
        </w:rPr>
      </w:pPr>
    </w:p>
    <w:p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принятием решения Таймырского Долгано-Ненецкого районного Совета депутатов «О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Долгано-Ненецкого муниципального района» потребуется </w:t>
      </w:r>
      <w:r>
        <w:rPr>
          <w:rFonts w:ascii="Times New Roman" w:hAnsi="Times New Roman"/>
          <w:sz w:val="28"/>
          <w:szCs w:val="28"/>
        </w:rPr>
        <w:t xml:space="preserve">принятие муниципального акта,  </w:t>
      </w:r>
      <w:r>
        <w:rPr>
          <w:rFonts w:ascii="Times New Roman" w:hAnsi="Times New Roman"/>
          <w:sz w:val="28"/>
          <w:szCs w:val="28"/>
        </w:rPr>
        <w:t xml:space="preserve">утвержд</w:t>
      </w:r>
      <w:r>
        <w:rPr>
          <w:rFonts w:ascii="Times New Roman" w:hAnsi="Times New Roman"/>
          <w:sz w:val="28"/>
          <w:szCs w:val="28"/>
        </w:rPr>
        <w:t xml:space="preserve">ающего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римерно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об оплате труда работников муниципальных учреждений, подведомственных </w:t>
      </w:r>
      <w:r>
        <w:rPr>
          <w:rFonts w:ascii="Times New Roman" w:hAnsi="Times New Roman"/>
          <w:sz w:val="28"/>
          <w:szCs w:val="28"/>
        </w:rPr>
        <w:t xml:space="preserve">Управлению культуры </w:t>
      </w:r>
      <w:r>
        <w:rPr>
          <w:rFonts w:ascii="Times New Roman" w:hAnsi="Times New Roman"/>
          <w:sz w:val="28"/>
          <w:szCs w:val="28"/>
        </w:rPr>
        <w:t xml:space="preserve">Администрации Таймырского Долгано-Ненецкого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. </w:t>
      </w:r>
    </w:p>
    <w:p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потребуется </w:t>
      </w:r>
      <w:r>
        <w:rPr>
          <w:rFonts w:ascii="Times New Roman" w:hAnsi="Times New Roman"/>
          <w:sz w:val="28"/>
          <w:szCs w:val="28"/>
        </w:rPr>
        <w:t xml:space="preserve">внесение изменений в Постановление Администрации Таймырского Долгано-Ненецкого муниципального района Красноярского края от 27.09.2013 № 696 «Об утверждении Примерного положения об оплате труда работников органов местного самоуправления по должностям, не отнесенным к муниципальным должностям и должностям муниципальной службы, и работников муниципальных учреждений, подведомственных Администрации Таймырского Долгано-Ненецкого муниципального района».</w:t>
      </w:r>
    </w:p>
    <w:p>
      <w:pPr>
        <w:spacing w:after="0" w:line="340" w:lineRule="exac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2007" w:hanging="360"/>
      </w:pPr>
    </w:lvl>
    <w:lvl w:ilvl="2" w:tentative="1" w:tplc="0419001B">
      <w:start w:val="1"/>
      <w:numFmt w:val="lowerRoman"/>
      <w:lvlText w:val="%3."/>
      <w:lvlJc w:val="right"/>
      <w:pPr>
        <w:ind w:left="2727" w:hanging="180"/>
      </w:pPr>
    </w:lvl>
    <w:lvl w:ilvl="3" w:tentative="1" w:tplc="0419000F">
      <w:start w:val="1"/>
      <w:numFmt w:val="decimal"/>
      <w:lvlText w:val="%4."/>
      <w:lvlJc w:val="left"/>
      <w:pPr>
        <w:ind w:left="3447" w:hanging="360"/>
      </w:pPr>
    </w:lvl>
    <w:lvl w:ilvl="4" w:tentative="1" w:tplc="04190019">
      <w:start w:val="1"/>
      <w:numFmt w:val="lowerLetter"/>
      <w:lvlText w:val="%5."/>
      <w:lvlJc w:val="left"/>
      <w:pPr>
        <w:ind w:left="4167" w:hanging="360"/>
      </w:pPr>
    </w:lvl>
    <w:lvl w:ilvl="5" w:tentative="1" w:tplc="0419001B">
      <w:start w:val="1"/>
      <w:numFmt w:val="lowerRoman"/>
      <w:lvlText w:val="%6."/>
      <w:lvlJc w:val="right"/>
      <w:pPr>
        <w:ind w:left="4887" w:hanging="180"/>
      </w:pPr>
    </w:lvl>
    <w:lvl w:ilvl="6" w:tentative="1" w:tplc="0419000F">
      <w:start w:val="1"/>
      <w:numFmt w:val="decimal"/>
      <w:lvlText w:val="%7."/>
      <w:lvlJc w:val="left"/>
      <w:pPr>
        <w:ind w:left="5607" w:hanging="360"/>
      </w:pPr>
    </w:lvl>
    <w:lvl w:ilvl="7" w:tentative="1" w:tplc="04190019">
      <w:start w:val="1"/>
      <w:numFmt w:val="lowerLetter"/>
      <w:lvlText w:val="%8."/>
      <w:lvlJc w:val="left"/>
      <w:pPr>
        <w:ind w:left="6327" w:hanging="360"/>
      </w:pPr>
    </w:lvl>
    <w:lvl w:ilvl="8" w:tentative="1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multiLevelType w:val="hybridMultilevel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3">
    <w:multiLevelType w:val="hybridMultilevel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multiLevelType w:val="hybridMultilevel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2007" w:hanging="360"/>
      </w:pPr>
    </w:lvl>
    <w:lvl w:ilvl="2" w:tentative="1" w:tplc="0419001B">
      <w:start w:val="1"/>
      <w:numFmt w:val="lowerRoman"/>
      <w:lvlText w:val="%3."/>
      <w:lvlJc w:val="right"/>
      <w:pPr>
        <w:ind w:left="2727" w:hanging="180"/>
      </w:pPr>
    </w:lvl>
    <w:lvl w:ilvl="3" w:tentative="1" w:tplc="0419000F">
      <w:start w:val="1"/>
      <w:numFmt w:val="decimal"/>
      <w:lvlText w:val="%4."/>
      <w:lvlJc w:val="left"/>
      <w:pPr>
        <w:ind w:left="3447" w:hanging="360"/>
      </w:pPr>
    </w:lvl>
    <w:lvl w:ilvl="4" w:tentative="1" w:tplc="04190019">
      <w:start w:val="1"/>
      <w:numFmt w:val="lowerLetter"/>
      <w:lvlText w:val="%5."/>
      <w:lvlJc w:val="left"/>
      <w:pPr>
        <w:ind w:left="4167" w:hanging="360"/>
      </w:pPr>
    </w:lvl>
    <w:lvl w:ilvl="5" w:tentative="1" w:tplc="0419001B">
      <w:start w:val="1"/>
      <w:numFmt w:val="lowerRoman"/>
      <w:lvlText w:val="%6."/>
      <w:lvlJc w:val="right"/>
      <w:pPr>
        <w:ind w:left="4887" w:hanging="180"/>
      </w:pPr>
    </w:lvl>
    <w:lvl w:ilvl="6" w:tentative="1" w:tplc="0419000F">
      <w:start w:val="1"/>
      <w:numFmt w:val="decimal"/>
      <w:lvlText w:val="%7."/>
      <w:lvlJc w:val="left"/>
      <w:pPr>
        <w:ind w:left="5607" w:hanging="360"/>
      </w:pPr>
    </w:lvl>
    <w:lvl w:ilvl="7" w:tentative="1" w:tplc="04190019">
      <w:start w:val="1"/>
      <w:numFmt w:val="lowerLetter"/>
      <w:lvlText w:val="%8."/>
      <w:lvlJc w:val="left"/>
      <w:pPr>
        <w:ind w:left="6327" w:hanging="360"/>
      </w:pPr>
    </w:lvl>
    <w:lvl w:ilvl="8" w:tentative="1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multiLevelType w:val="hybridMultilevel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647" w:hanging="360"/>
      </w:pPr>
    </w:lvl>
    <w:lvl w:ilvl="2" w:tentative="1" w:tplc="0419001B">
      <w:start w:val="1"/>
      <w:numFmt w:val="lowerRoman"/>
      <w:lvlText w:val="%3."/>
      <w:lvlJc w:val="right"/>
      <w:pPr>
        <w:ind w:left="2367" w:hanging="180"/>
      </w:pPr>
    </w:lvl>
    <w:lvl w:ilvl="3" w:tentative="1" w:tplc="0419000F">
      <w:start w:val="1"/>
      <w:numFmt w:val="decimal"/>
      <w:lvlText w:val="%4."/>
      <w:lvlJc w:val="left"/>
      <w:pPr>
        <w:ind w:left="3087" w:hanging="360"/>
      </w:pPr>
    </w:lvl>
    <w:lvl w:ilvl="4" w:tentative="1" w:tplc="04190019">
      <w:start w:val="1"/>
      <w:numFmt w:val="lowerLetter"/>
      <w:lvlText w:val="%5."/>
      <w:lvlJc w:val="left"/>
      <w:pPr>
        <w:ind w:left="3807" w:hanging="360"/>
      </w:pPr>
    </w:lvl>
    <w:lvl w:ilvl="5" w:tentative="1" w:tplc="0419001B">
      <w:start w:val="1"/>
      <w:numFmt w:val="lowerRoman"/>
      <w:lvlText w:val="%6."/>
      <w:lvlJc w:val="right"/>
      <w:pPr>
        <w:ind w:left="4527" w:hanging="180"/>
      </w:pPr>
    </w:lvl>
    <w:lvl w:ilvl="6" w:tentative="1" w:tplc="0419000F">
      <w:start w:val="1"/>
      <w:numFmt w:val="decimal"/>
      <w:lvlText w:val="%7."/>
      <w:lvlJc w:val="left"/>
      <w:pPr>
        <w:ind w:left="5247" w:hanging="360"/>
      </w:pPr>
    </w:lvl>
    <w:lvl w:ilvl="7" w:tentative="1" w:tplc="04190019">
      <w:start w:val="1"/>
      <w:numFmt w:val="lowerLetter"/>
      <w:lvlText w:val="%8."/>
      <w:lvlJc w:val="left"/>
      <w:pPr>
        <w:ind w:left="5967" w:hanging="360"/>
      </w:pPr>
    </w:lvl>
    <w:lvl w:ilvl="8" w:tentative="1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a3" w:customStyle="1">
    <w:name w:val="Название объекта Знак"/>
    <w:link w:val="a4"/>
    <w:uiPriority w:val="99"/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10" w:customStyle="1">
    <w:name w:val="Заголовок 1 Знак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styleId="a8" w:customStyle="1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styleId="aa" w:customStyle="1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c" w:customStyle="1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HeaderChar" w:customStyle="1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FooterChar" w:customStyle="1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f0" w:customStyle="1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hAnsi="Times New Roman" w:eastAsia="Times New Roman"/>
      <w:lang w:eastAsia="ru-RU"/>
    </w:rPr>
    <w:tblPr/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10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1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1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1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1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1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1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1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10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10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10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10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10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10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0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styleId="af4" w:customStyle="1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styleId="af7" w:customStyle="1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ConsPlusNormal" w:customStyle="1">
    <w:name w:val="ConsPlusNormal"/>
    <w:link w:val="ConsPlusNormal0"/>
    <w:qFormat/>
    <w:pPr>
      <w:widowControl w:val="off"/>
    </w:pPr>
    <w:rPr>
      <w:rFonts w:eastAsia="Times New Roman" w:cs="Calibri"/>
      <w:sz w:val="22"/>
      <w:szCs w:val="22"/>
      <w:lang w:eastAsia="ru-RU"/>
    </w:rPr>
  </w:style>
  <w:style w:type="paragraph" w:styleId="ConsPlusTitle" w:customStyle="1">
    <w:name w:val="ConsPlusTitle"/>
    <w:pPr>
      <w:widowControl w:val="off"/>
    </w:pPr>
    <w:rPr>
      <w:rFonts w:eastAsia="Times New Roman" w:cs="Calibri"/>
      <w:b/>
      <w:sz w:val="22"/>
      <w:lang w:eastAsia="ru-RU"/>
    </w:rPr>
  </w:style>
  <w:style w:type="paragraph" w:styleId="ConsPlusTitlePage" w:customStyle="1">
    <w:name w:val="ConsPlusTitlePage"/>
    <w:pPr>
      <w:widowControl w:val="off"/>
    </w:pPr>
    <w:rPr>
      <w:rFonts w:ascii="Tahoma" w:hAnsi="Tahoma" w:eastAsia="Times New Roman" w:cs="Tahoma"/>
      <w:lang w:eastAsia="ru-RU"/>
    </w:rPr>
  </w:style>
  <w:style w:type="paragraph" w:styleId="ConsNormal" w:customStyle="1">
    <w:name w:val="ConsNormal"/>
    <w:pPr>
      <w:widowControl w:val="off"/>
      <w:ind w:firstLine="720"/>
    </w:pPr>
    <w:rPr>
      <w:rFonts w:ascii="Arial" w:hAnsi="Arial" w:eastAsia="Times New Roman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afc" w:customStyle="1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ConsPlusNormal0" w:customStyle="1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styleId="ae" w:customStyle="1">
    <w:name w:val="Верхний колонтитул Знак"/>
    <w:link w:val="ad"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19A72-6B50-412E-90B1-F07E8F70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haracters>1235</Characters>
  <CharactersWithSpaces>1449</CharactersWithSpaces>
  <Company/>
  <DocSecurity>0</DocSecurity>
  <HyperlinksChanged>false</HyperlinksChanged>
  <Lines>10</Lines>
  <LinksUpToDate>false</LinksUpToDate>
  <Pages>1</Pages>
  <Paragraphs>2</Paragraphs>
  <ScaleCrop>false</ScaleCrop>
  <SharedDoc>false</SharedDoc>
  <Template>Normal</Template>
  <TotalTime>1908</TotalTime>
  <Words>216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shtobbe</cp:lastModifiedBy>
  <cp:revision>131</cp:revision>
  <cp:lastPrinted>2025-12-05T05:06:00Z</cp:lastPrinted>
  <dcterms:created xsi:type="dcterms:W3CDTF">2025-12-03T05:00:00Z</dcterms:created>
  <dcterms:modified xsi:type="dcterms:W3CDTF">2026-05-20T03:42:00Z</dcterms:modified>
  <cp:version>1048576</cp:version>
</cp:coreProperties>
</file>